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Пер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ечень документов, необходимых для предоставления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слуги 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продление срока действия разрешения на размещение объекта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/>
    </w:p>
    <w:tbl>
      <w:tblPr>
        <w:tblStyle w:val="839"/>
        <w:tblW w:w="1010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3260"/>
        <w:gridCol w:w="3334"/>
        <w:gridCol w:w="3084"/>
      </w:tblGrid>
      <w:tr>
        <w:tblPrEx/>
        <w:trPr>
          <w:trHeight w:val="873"/>
        </w:trPr>
        <w:tc>
          <w:tcPr>
            <w:tcW w:w="4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п/п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Перечень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документов, необходимых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для предоставления Услуги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</w:tc>
        <w:tc>
          <w:tcPr>
            <w:tcW w:w="3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Способы подачи документов,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требования к представлению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документов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Иные требования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43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Заявление о продлении срока действия разрешения на размещение объекта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</w:p>
        </w:tc>
        <w:tc>
          <w:tcPr>
            <w:tcW w:w="3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Оригинал документа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на бумажном носителе при личном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обращении в МФЦ,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при направлении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по почте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Единый портал, Региональный портал формируется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при заполнении интерактивной формы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В соответствии с формой, предусмотренной приложением к настоящему Административному регламенту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При обращении через Единый портал, Региональный портал подписывается простой электронной подписью, неквалифицированной электронной подписью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Количество экземпляров - 1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950"/>
        </w:trPr>
        <w:tc>
          <w:tcPr>
            <w:gridSpan w:val="4"/>
            <w:tcW w:w="101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Исчерпывающий перечень </w:t>
            </w:r>
            <w:r>
              <w:rPr>
                <w:rFonts w:ascii="Times New Roman" w:hAnsi="Times New Roman"/>
                <w:color w:val="000000"/>
                <w:highlight w:val="none"/>
              </w:rPr>
              <w:t xml:space="preserve">дополнительных документов,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которые заявитель вправе представить по собственной инициативе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433"/>
        </w:trPr>
        <w:tc>
          <w:tcPr>
            <w:tcW w:w="430" w:type="dxa"/>
            <w:textDirection w:val="lrTb"/>
            <w:noWrap w:val="false"/>
          </w:tcPr>
          <w:p>
            <w:pPr>
              <w:contextualSpacing/>
              <w:ind w:left="349" w:firstLine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7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Документы, подтверждающие выполнение работ по размещению объекта в соответствии с разрешением, подлежащим продлению.</w:t>
            </w:r>
            <w:r>
              <w:rPr>
                <w:rFonts w:ascii="Times New Roman" w:hAnsi="Times New Roman"/>
                <w:color w:val="000000"/>
                <w:highlight w:val="none"/>
              </w:rPr>
              <w:br/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3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Оригинал документа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на бумажном носителе при личном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обращении в МФЦ,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при направлении по почте.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Через Единый портал, Региональный портал - оригинал документа электронный К(э)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Количество экземпляров - 1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  <w:style w:type="table" w:styleId="839" w:customStyle="1">
    <w:name w:val="Сетка таблицы1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n.tumarinson</cp:lastModifiedBy>
  <cp:revision>2</cp:revision>
  <dcterms:modified xsi:type="dcterms:W3CDTF">2026-02-11T11:39:25Z</dcterms:modified>
</cp:coreProperties>
</file>